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1D6" w:rsidRPr="003121D6" w:rsidRDefault="003121D6" w:rsidP="003121D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ru-RU"/>
        </w:rPr>
        <w:t>Проект</w:t>
      </w:r>
    </w:p>
    <w:p w:rsidR="003121D6" w:rsidRPr="003121D6" w:rsidRDefault="003121D6" w:rsidP="003121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121D6" w:rsidRPr="003121D6" w:rsidRDefault="003121D6" w:rsidP="003121D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3121D6" w:rsidRPr="003121D6" w:rsidRDefault="003121D6" w:rsidP="003121D6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ПРОЛАКТИНОМА</w:t>
      </w:r>
      <w:proofErr w:type="spellEnd"/>
    </w:p>
    <w:p w:rsidR="003121D6" w:rsidRPr="003121D6" w:rsidRDefault="003121D6" w:rsidP="003121D6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0"/>
          <w:numId w:val="1"/>
        </w:num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ВВОДНАЯ ЧАСТЬ</w:t>
      </w: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</w:t>
      </w:r>
      <w:proofErr w:type="gram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д(</w:t>
      </w:r>
      <w:proofErr w:type="gramEnd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ы) </w:t>
      </w:r>
      <w:proofErr w:type="spell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МКБ</w:t>
      </w:r>
      <w:proofErr w:type="spellEnd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8487"/>
      </w:tblGrid>
      <w:tr w:rsidR="003121D6" w:rsidRPr="003121D6" w:rsidTr="003121D6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МКБ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-10 </w:t>
            </w:r>
          </w:p>
        </w:tc>
      </w:tr>
      <w:tr w:rsidR="003121D6" w:rsidRPr="003121D6" w:rsidTr="003121D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3121D6" w:rsidRPr="003121D6" w:rsidTr="003121D6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8"/>
                <w:szCs w:val="28"/>
              </w:rPr>
              <w:t>Е22.1</w:t>
            </w:r>
            <w:proofErr w:type="spellEnd"/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Гиперпролактинемия</w:t>
            </w:r>
            <w:proofErr w:type="spellEnd"/>
          </w:p>
        </w:tc>
      </w:tr>
    </w:tbl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Дата разработки/пересмотра протокола: 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2013 год (пересмотренный 2017 год).</w:t>
      </w:r>
    </w:p>
    <w:p w:rsidR="003121D6" w:rsidRPr="003121D6" w:rsidRDefault="003121D6" w:rsidP="003121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041"/>
        <w:gridCol w:w="356"/>
        <w:gridCol w:w="8632"/>
      </w:tblGrid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ПРЛ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пролактин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ГП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гиперпролактинемия</w:t>
            </w:r>
            <w:proofErr w:type="spellEnd"/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СПКЯ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iCs/>
                <w:sz w:val="28"/>
                <w:szCs w:val="28"/>
              </w:rPr>
              <w:t>синдром поликистозных  яичников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ФСГ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iCs/>
                <w:sz w:val="28"/>
                <w:szCs w:val="28"/>
              </w:rPr>
              <w:t>фолликулостимулирующий гормон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ЛГ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лютеинизирующий</w:t>
            </w:r>
            <w:proofErr w:type="spellEnd"/>
            <w:r w:rsidRPr="003121D6">
              <w:rPr>
                <w:rFonts w:eastAsia="Calibri"/>
                <w:iCs/>
                <w:sz w:val="28"/>
                <w:szCs w:val="28"/>
              </w:rPr>
              <w:t xml:space="preserve"> гормон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АКТГ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iCs/>
                <w:sz w:val="28"/>
                <w:szCs w:val="28"/>
              </w:rPr>
              <w:t>адренокортикотропный гормон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iCs/>
                <w:sz w:val="28"/>
                <w:szCs w:val="28"/>
              </w:rPr>
              <w:t>ХБП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iCs/>
                <w:sz w:val="28"/>
                <w:szCs w:val="28"/>
              </w:rPr>
              <w:t>хроническая болезнь почек</w:t>
            </w:r>
          </w:p>
        </w:tc>
      </w:tr>
      <w:tr w:rsidR="003121D6" w:rsidRPr="003121D6" w:rsidTr="003121D6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ВСМП</w:t>
            </w:r>
            <w:proofErr w:type="spellEnd"/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jc w:val="center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–</w:t>
            </w:r>
          </w:p>
        </w:tc>
        <w:tc>
          <w:tcPr>
            <w:tcW w:w="9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высокоспециализированная  медицинская помощь</w:t>
            </w:r>
          </w:p>
        </w:tc>
      </w:tr>
    </w:tbl>
    <w:p w:rsidR="003121D6" w:rsidRPr="003121D6" w:rsidRDefault="003121D6" w:rsidP="003121D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Пользователи протокола: 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врачи общей практики, эндокринологи, нейрохирурги, гинекологи, невропатологи, офтальмологи.</w:t>
      </w:r>
    </w:p>
    <w:p w:rsidR="003121D6" w:rsidRPr="003121D6" w:rsidRDefault="003121D6" w:rsidP="003121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Категория </w:t>
      </w:r>
      <w:proofErr w:type="spell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пациентов</w:t>
      </w:r>
      <w:proofErr w:type="gram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зрослые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3121D6" w:rsidRPr="003121D6" w:rsidTr="003121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мета-анализ, систематический обзор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крупное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низкой вероятностью (++) систематической ошибки </w:t>
            </w:r>
            <w:proofErr w:type="gram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3121D6" w:rsidRPr="003121D6" w:rsidTr="003121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121D6" w:rsidRPr="003121D6" w:rsidTr="003121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(+).</w:t>
            </w:r>
            <w:proofErr w:type="gramEnd"/>
          </w:p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gram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Результаты</w:t>
            </w:r>
            <w:proofErr w:type="gram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</w:t>
            </w:r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популяцию или </w:t>
            </w:r>
            <w:proofErr w:type="spellStart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РКИ</w:t>
            </w:r>
            <w:proofErr w:type="spellEnd"/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121D6" w:rsidRPr="003121D6" w:rsidTr="003121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3121D6" w:rsidRPr="003121D6" w:rsidTr="003121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proofErr w:type="spellStart"/>
            <w:r w:rsidRPr="003121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GPP</w:t>
            </w:r>
            <w:proofErr w:type="spell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3121D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</w:p>
        </w:tc>
      </w:tr>
    </w:tbl>
    <w:p w:rsidR="003121D6" w:rsidRPr="003121D6" w:rsidRDefault="003121D6" w:rsidP="003121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Определение [1]: 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Синдром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гиперпролактинемии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симптомокомплекс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обусловленный избыточным содержанием пролактина в сыворотке крови, сопровождающийся в большинстве случаев нарушением функции репродуктивной системы у мужчин и женщин. Синдром включает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гиперпролактинемическийгипогонадизм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как самостоятельное нейроэндокринное заболевание (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пролактиномы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идиопатическая форма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гипогонадизма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а также вторичные (симптоматические) формы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гиперпролактинемии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развивающиеся вследствие целого ряда других либо эндокринных, либо соматических заболеваний и состояний.</w:t>
      </w:r>
    </w:p>
    <w:p w:rsidR="003121D6" w:rsidRPr="003121D6" w:rsidRDefault="003121D6" w:rsidP="003121D6">
      <w:pPr>
        <w:tabs>
          <w:tab w:val="left" w:pos="0"/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Классификация [1]: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160"/>
        <w:gridCol w:w="5869"/>
      </w:tblGrid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Физиологические состояния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Половой акт;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Физическая нагрузка;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Лактация;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Беременность;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Сон;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Стресс.</w:t>
            </w:r>
          </w:p>
        </w:tc>
      </w:tr>
      <w:tr w:rsidR="003121D6" w:rsidRPr="003121D6" w:rsidTr="003121D6">
        <w:trPr>
          <w:trHeight w:val="418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Патологические состояния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Повреждение гипоталамо-гипофизарной ножки;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Гранулемы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Инфильтративные процессы;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Облучение;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 xml:space="preserve">Киста кармана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Ратке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Травма</w:t>
            </w:r>
            <w:proofErr w:type="gramStart"/>
            <w:r w:rsidRPr="003121D6">
              <w:rPr>
                <w:rFonts w:eastAsia="Calibri"/>
                <w:sz w:val="28"/>
                <w:szCs w:val="28"/>
              </w:rPr>
              <w:t>:п</w:t>
            </w:r>
            <w:proofErr w:type="gramEnd"/>
            <w:r w:rsidRPr="003121D6">
              <w:rPr>
                <w:rFonts w:eastAsia="Calibri"/>
                <w:sz w:val="28"/>
                <w:szCs w:val="28"/>
              </w:rPr>
              <w:t>ересечение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гипофизарной ножки, хирургические вмешательства на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супраселлярной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области;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 xml:space="preserve">Опухоли: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краниофарингиома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герминома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, метастазы в гипоталамус,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менингиома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супраселлярный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рост опухолей гипофиза</w:t>
            </w:r>
          </w:p>
        </w:tc>
      </w:tr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149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Патология гипофиза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Акромегалия;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 xml:space="preserve">Идиопатическая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гиперпролактинемия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Лимфоцитарныйгипофизит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или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параселлярные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опухоли;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proofErr w:type="gramStart"/>
            <w:r w:rsidRPr="003121D6">
              <w:rPr>
                <w:rFonts w:eastAsia="Calibri"/>
                <w:sz w:val="28"/>
                <w:szCs w:val="28"/>
              </w:rPr>
              <w:t>Макроаденома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(компрессионная);</w:t>
            </w:r>
            <w:proofErr w:type="gramEnd"/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Плюригормональная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аденома;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Пролактинома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Хирургические вмешательства;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Травма гипофиза.</w:t>
            </w:r>
          </w:p>
        </w:tc>
      </w:tr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149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lastRenderedPageBreak/>
              <w:t>Системные нарушения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 xml:space="preserve">Грудная клетка – травма грудной клетки, оперативные вмешательства, </w:t>
            </w:r>
            <w:proofErr w:type="spellStart"/>
            <w:r w:rsidRPr="003121D6">
              <w:rPr>
                <w:rFonts w:eastAsia="Calibri"/>
                <w:sz w:val="28"/>
                <w:szCs w:val="28"/>
                <w:lang w:val="en-US"/>
              </w:rPr>
              <w:t>herpeszoster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ХПН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Цирроз печени;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Облучение головы;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Эпилептический приступ;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СПКЯ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Синдром ложной беременности</w:t>
            </w:r>
          </w:p>
        </w:tc>
      </w:tr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149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Применение фармакологических препаратов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Анестетики;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Антиконвульсанты;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Антидепрессанты;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Антигистаминные препараты;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Антигипертензивные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препараты;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Агонисты ацетилхолина;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Наркотические препараты;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Стимуляторы высвобождения катехоламинов;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 xml:space="preserve">Блокаторы </w:t>
            </w:r>
            <w:proofErr w:type="spellStart"/>
            <w:r w:rsidRPr="003121D6">
              <w:rPr>
                <w:rFonts w:eastAsia="Calibri"/>
                <w:sz w:val="28"/>
                <w:szCs w:val="28"/>
              </w:rPr>
              <w:t>дофаминовых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рецепторов;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Ингибиторы синтеза дофамина;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Эстрогены: оральные контрацептивы и их отмена;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Нейролептики/антипсихотики;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Нейропептиды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>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Опиаты и антагонисты опиатов.</w:t>
            </w:r>
          </w:p>
        </w:tc>
      </w:tr>
      <w:tr w:rsidR="003121D6" w:rsidRPr="003121D6" w:rsidTr="003121D6">
        <w:tc>
          <w:tcPr>
            <w:tcW w:w="10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Макропролактинома</w:t>
            </w:r>
            <w:proofErr w:type="spellEnd"/>
          </w:p>
        </w:tc>
      </w:tr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149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Эктопическая секреция пролактина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Дермоидная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киста яичников;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Гипернефрома;</w:t>
            </w:r>
          </w:p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 w:rsidRPr="003121D6">
              <w:rPr>
                <w:rFonts w:eastAsia="Calibri"/>
                <w:sz w:val="28"/>
                <w:szCs w:val="28"/>
              </w:rPr>
              <w:t>Бронхогенная</w:t>
            </w:r>
            <w:proofErr w:type="spellEnd"/>
            <w:r w:rsidRPr="003121D6">
              <w:rPr>
                <w:rFonts w:eastAsia="Calibri"/>
                <w:sz w:val="28"/>
                <w:szCs w:val="28"/>
              </w:rPr>
              <w:t xml:space="preserve"> карцинома</w:t>
            </w:r>
          </w:p>
        </w:tc>
      </w:tr>
      <w:tr w:rsidR="003121D6" w:rsidRPr="003121D6" w:rsidTr="003121D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1490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Генетические заболевания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0"/>
                <w:tab w:val="left" w:pos="567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121D6">
              <w:rPr>
                <w:rFonts w:eastAsia="Calibri"/>
                <w:sz w:val="28"/>
                <w:szCs w:val="28"/>
              </w:rPr>
              <w:t>Мутации рецептора пролактина с потерей функции</w:t>
            </w:r>
          </w:p>
        </w:tc>
      </w:tr>
    </w:tbl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МЕТОДЫ, ПОДХОДЫ И ПРОЦЕДУРЫ ДИАГНОСТИКИ И ЛЕЧЕНИЯ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**</w:t>
      </w:r>
    </w:p>
    <w:p w:rsidR="003121D6" w:rsidRPr="003121D6" w:rsidRDefault="003121D6" w:rsidP="003121D6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критерии: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Жалобы и анамнез:</w:t>
      </w:r>
    </w:p>
    <w:p w:rsidR="003121D6" w:rsidRPr="003121D6" w:rsidRDefault="003121D6" w:rsidP="003121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Жалобы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нарушение</w:t>
      </w:r>
      <w:r w:rsidRPr="003121D6">
        <w:rPr>
          <w:rFonts w:ascii="Times New Roman" w:eastAsia="Calibri" w:hAnsi="Times New Roman" w:cs="Times New Roman"/>
          <w:sz w:val="28"/>
          <w:szCs w:val="28"/>
          <w:lang w:val="en-US"/>
        </w:rPr>
        <w:t>mens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е</w:t>
      </w:r>
      <w:r w:rsidRPr="003121D6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прибавкувеса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головныеболи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 мужчин гинекомастия; 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лакторею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Анамнез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выяснитьособенностинарушенияменструальнойфункции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характернарушения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возраст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которомоновозникло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связьзаболевания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началомполовойжизни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беременностью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абортами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приемомкомбинированныхэстроген-гестагенныхпрепаратов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циклическойгормонотерапией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арушениярепродуктивнойфункций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аличиеголов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ныхболей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прекращающихсяприприемеанальгетиков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арушениясна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раздражительности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слабости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утомляемости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нижениялибидо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и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зменениямассытела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особеннопосленачалаполовойжизни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ыде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ленийизмолочныхжелез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з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рительныхнарушений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Физикальное</w:t>
      </w:r>
      <w:proofErr w:type="spellEnd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обследование: </w:t>
      </w:r>
    </w:p>
    <w:p w:rsidR="003121D6" w:rsidRPr="003121D6" w:rsidRDefault="003121D6" w:rsidP="003121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Основныеклиническиепроявлениягиперпролактинемии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:</w:t>
      </w:r>
    </w:p>
    <w:p w:rsidR="003121D6" w:rsidRPr="003121D6" w:rsidRDefault="003121D6" w:rsidP="003121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Нарушениярепродуктивнойфункции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>: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</w:t>
      </w:r>
      <w:proofErr w:type="spellStart"/>
      <w:r w:rsidRPr="003121D6">
        <w:rPr>
          <w:rFonts w:ascii="Times New Roman" w:eastAsia="Calibri" w:hAnsi="Times New Roman" w:cs="Times New Roman"/>
          <w:bCs/>
          <w:sz w:val="28"/>
          <w:szCs w:val="28"/>
        </w:rPr>
        <w:t>озднееменархе</w:t>
      </w:r>
      <w:proofErr w:type="spell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арушениеменструальнойфункции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первичная</w:t>
      </w:r>
      <w:proofErr w:type="spellEnd"/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вторичнаяаменорея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опсоменорея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олигоменорея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ановуляцияукорочениелютеиновойфазы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ипоплазияматки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поликистозяичников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б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есплодие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как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так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алакторея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(20%).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Степень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выраженностиоценивается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последующейшкале</w:t>
      </w:r>
      <w:proofErr w:type="spellEnd"/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:  </w:t>
      </w:r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ind w:left="71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(+) -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единичныекаплиприсильномнадавливании</w:t>
      </w:r>
      <w:proofErr w:type="spellEnd"/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ind w:left="71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(++) –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обильныекаплиприсильномнадавливании</w:t>
      </w:r>
      <w:proofErr w:type="spellEnd"/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ind w:left="71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(+++) -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спонтанноеотделениемолока</w:t>
      </w:r>
      <w:proofErr w:type="spellEnd"/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нижениелибидо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нижениепотенции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инекомастия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з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адержкаполовогоразвития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девочек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мальчиков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Неврологическаясимптоматика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приналичииаденомыгипофиза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оловныеболи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частые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режепостоянные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  <w:proofErr w:type="gramEnd"/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б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итемпоральнаягемианопсия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аралич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III, IV, V, VI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парчерепно-мозговыхнервов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азальнаяликворея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Психоэмоциональныерасстройства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ч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астыеизменениянастроения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склонность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депрессии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ужениекругаинтересов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арушениявнимания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памяти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tabs>
          <w:tab w:val="left" w:pos="63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Эндокринно-обменныенарушения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арушениежирового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углеводногообмена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частоожирение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атологияметаболизмакостнойткани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ирсутизмразличнойстепенивыраженности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Лабораторные исследования: </w:t>
      </w:r>
    </w:p>
    <w:p w:rsidR="003121D6" w:rsidRPr="003121D6" w:rsidRDefault="003121D6" w:rsidP="003121D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Лабораторно-инструментальное обследование включает </w:t>
      </w:r>
      <w:r w:rsidRPr="003121D6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 xml:space="preserve">4 </w:t>
      </w:r>
      <w:proofErr w:type="gramStart"/>
      <w:r w:rsidRPr="003121D6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основных</w:t>
      </w:r>
      <w:proofErr w:type="gramEnd"/>
      <w:r w:rsidRPr="003121D6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 xml:space="preserve"> этапа: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Подтверждение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гиперпролактинемии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);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Исключение симптоматических форм заболевания: определение функционального состояния щитовидной железы, исключение синдрома поликистозных яичников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СПКЯ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печеночной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почечной недостаточности, нервно-рефлекторных и медикаментозных влияний и т.д., физиологической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(беременность, грудное вскармливание);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Визуализация гипоталамо-гипофизарной области;</w:t>
      </w:r>
    </w:p>
    <w:p w:rsidR="003121D6" w:rsidRPr="003121D6" w:rsidRDefault="003121D6" w:rsidP="003121D6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Уточнение состояния различных органов и систем (углеводного и жирового обмена, костной ткани и др.).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left="714"/>
        <w:contextualSpacing/>
        <w:rPr>
          <w:rFonts w:ascii="Calibri" w:eastAsia="Calibri" w:hAnsi="Calibri" w:cs="Times New Roman"/>
          <w:b/>
          <w:sz w:val="28"/>
          <w:szCs w:val="28"/>
          <w:lang w:val="ru-RU"/>
        </w:rPr>
      </w:pPr>
    </w:p>
    <w:p w:rsidR="003121D6" w:rsidRPr="003121D6" w:rsidRDefault="003121D6" w:rsidP="003121D6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Определение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сывороткекрови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Учитываясуточныйритмвыработки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заборкровиследуетпроводить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9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11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часовутра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исключенияспонтанных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связанныхсострессомколеба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ний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уровня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целесообразноопределять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трижды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отдель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ных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объединенныхпорцияхкрови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особенноприпограничныхегоуровнях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случаяхрезкогоувеличения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уровня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гормона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целесооб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разнопровестиегоопределение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разведением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сохраненными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mensisпролактинисследуется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5-7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дниотначала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менструального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цикла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left="714" w:right="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Концентрациюпролактинавыражают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нг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1нг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млсоответствует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30,3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)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или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мМЕ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/мл (1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мМЕ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/мл соответствует 21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нг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/мл).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Уровень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сывороткекрови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у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здоровыхженщинрепродуктивноговозраста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не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превышает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 20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нг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(600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), у 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мужчин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- 15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нг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(450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).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Повышениеконцентрациипролактинавыше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2000 - 3000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млхарактерно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для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опухолейгипофиза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Призначенияхниже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2000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мкЕд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/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млболеевероятнафункциональная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ГП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3121D6" w:rsidRPr="003121D6" w:rsidRDefault="003121D6" w:rsidP="003121D6">
      <w:pPr>
        <w:shd w:val="clear" w:color="auto" w:fill="FFFFFF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3121D6">
      <w:pPr>
        <w:shd w:val="clear" w:color="auto" w:fill="FFFFFF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У больных с явными клиническими проявлениями заболевания основная форма гормона –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молекулярной массой 23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кДа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Одной из причин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может быть феномен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макропролактинемии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Big</w:t>
      </w:r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-</w:t>
      </w:r>
      <w:proofErr w:type="spellStart"/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пролактинемии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особенно в случаях несоответствия между выраженностью клинической картины и содержание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крови (например, стойкая бессимптомная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). </w:t>
      </w:r>
    </w:p>
    <w:p w:rsidR="003121D6" w:rsidRPr="003121D6" w:rsidRDefault="003121D6" w:rsidP="003121D6">
      <w:pPr>
        <w:shd w:val="clear" w:color="auto" w:fill="FFFFFF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Необходимо знать, что у здорового человека преобладает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мономерная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форма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молекулярной массой 23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кДа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низкомолекулярный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), которая составляет 90% от общего количества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Около 10% приходится 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на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так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называемыйBig-ПРЛ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димер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молекулярной массой до 60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кДа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От  1 до 5% может составлять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Вig-Вig-ПРЛ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макроПРЛпредставленный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комплексом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мономерного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IgG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молекулярной массой около 150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кДа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высокомолекулярный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).  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У 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ациент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 необоснованно высокими цифрами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(при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невыраженности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клиники) необходимо проведение повторного анализа с определением  </w:t>
      </w: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определениемолекулярнойгетероген</w:t>
      </w:r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softHyphen/>
        <w:t>ности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методомгель-фильтрации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исключения</w:t>
      </w:r>
      <w:proofErr w:type="spellEnd"/>
      <w:proofErr w:type="gramStart"/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/>
        </w:rPr>
        <w:t>Big</w:t>
      </w:r>
      <w:proofErr w:type="gramEnd"/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-</w:t>
      </w:r>
      <w:proofErr w:type="spellStart"/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пролактинемии</w:t>
      </w:r>
      <w:proofErr w:type="spellEnd"/>
      <w:r w:rsidRPr="003121D6">
        <w:rPr>
          <w:rFonts w:ascii="Times New Roman" w:eastAsia="Calibri" w:hAnsi="Times New Roman" w:cs="Times New Roman"/>
          <w:b/>
          <w:bCs/>
          <w:iCs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left="714" w:right="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Дополнительно проводят и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сследование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right="1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гормоновщитовиднойжелезы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св.Т4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ТТГ</w:t>
      </w:r>
      <w:proofErr w:type="spellEnd"/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spacing w:after="0" w:line="240" w:lineRule="auto"/>
        <w:ind w:left="0" w:right="1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ЛГ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ФСГ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тестостерон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эстрадиол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а</w:t>
      </w:r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Инструментальные исследования: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основной метод, позволяющий выявить или исключить опухолевые образования гипоталамо-гипофизарной области -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МРТ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гипофизас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контрастнымусилением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невозможности проведения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МРТ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используют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случае обнаружения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макроаденомы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необходима </w:t>
      </w:r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периметрия;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УЗИ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органов малого таза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женщин</w:t>
      </w:r>
      <w:proofErr w:type="spellEnd"/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,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редстательнойжелез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ы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у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мужчин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УЗИ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молочныхжелез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– при 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ризнак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ах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мастопатии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консультации специалистов: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right="1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консультация нейрохирурга – для подтверждения наличия аденомы и определения лечебной тактики;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right="1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консультация офтальмолога – для проведения периметрии и офтальмоскопии;</w:t>
      </w:r>
    </w:p>
    <w:p w:rsidR="003121D6" w:rsidRPr="003121D6" w:rsidRDefault="003121D6" w:rsidP="003121D6">
      <w:pPr>
        <w:numPr>
          <w:ilvl w:val="0"/>
          <w:numId w:val="5"/>
        </w:numPr>
        <w:shd w:val="clear" w:color="auto" w:fill="FFFFFF"/>
        <w:tabs>
          <w:tab w:val="left" w:pos="426"/>
        </w:tabs>
        <w:ind w:left="0" w:right="1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консультация гинеколога – для исключения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СПКЯ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Default="003121D6" w:rsidP="003121D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121D6" w:rsidRPr="003121D6" w:rsidRDefault="003121D6" w:rsidP="003121D6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2.1 Диагностический алгоритм: </w:t>
      </w:r>
      <w:r w:rsidRPr="003121D6">
        <w:rPr>
          <w:rFonts w:ascii="Times New Roman" w:eastAsia="Calibri" w:hAnsi="Times New Roman" w:cs="Times New Roman"/>
          <w:i/>
          <w:sz w:val="28"/>
          <w:szCs w:val="28"/>
          <w:lang w:val="ru-RU"/>
        </w:rPr>
        <w:t>(схема)</w:t>
      </w:r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Жалобы, патогномоничные для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ГП</w:t>
      </w:r>
      <w:proofErr w:type="spellEnd"/>
    </w:p>
    <w:p w:rsidR="003121D6" w:rsidRPr="003121D6" w:rsidRDefault="00790212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3018790</wp:posOffset>
                </wp:positionH>
                <wp:positionV relativeFrom="paragraph">
                  <wp:posOffset>38100</wp:posOffset>
                </wp:positionV>
                <wp:extent cx="286385" cy="163830"/>
                <wp:effectExtent l="38100" t="0" r="18415" b="45720"/>
                <wp:wrapNone/>
                <wp:docPr id="26" name="Стрелка вниз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385" cy="16383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6" o:spid="_x0000_s1026" type="#_x0000_t67" style="position:absolute;margin-left:237.7pt;margin-top:3pt;width:22.5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lyRnAIAACgFAAAOAAAAZHJzL2Uyb0RvYy54bWysVN1u0zAUvkfiHSzfs7RdO0q0dCqripCq&#10;rdKGdn3qOE2EYxvbbTquEG/CGyAkBALxDtkbceykP/u5QuTCOifn//N3fHq2KQVZc2MLJRPaPepQ&#10;wiVTaSGXCX13PX0xpMQ6kCkIJXlCb7mlZ6Pnz04rHfOeypVIuSGYRNq40gnNndNxFFmW8xLskdJc&#10;ojFTpgSHqllGqYEKs5ci6nU6J1GlTKqNYtxa/DtpjHQU8mcZZ+4yyyx3RCQUe3PhNOFc+DManUK8&#10;NKDzgrVtwD90UUIhsegu1QQckJUpHqUqC2aUVZk7YqqMVJYVjIcZcJpu58E0VzloHmZBcKzewWT/&#10;X1p2sZ4bUqQJ7Z1QIqHEO6q/3H2++1R/r3/Xv+qvpP5W/6l/1j8IeiBclbYxRl3pufEDWz1T7L1F&#10;Q3TP4hXb+mwyU3pfHJdsAva3O+z5xhGGP3vDk+PhgBKGpi6Kx+FuIoi3wdpY94arknghoamq5NgY&#10;VQXYYT2zzvcA8dYvNKdEkU4LIYJilotzYcgakAv96bD7euLnwRB76CYkqbCdQb+DfGGAnMwEOBRL&#10;jShZuaQExBLJzpwJte9F2yeKhOI5pLwpPejgt63cuD/uwk8xAZs3IaFEGyKkz8cDt9uh91h7aaHS&#10;W7xToxqyW82mBWabgXVzMMhunAs31l3ikQmFw6pWoiRX5uNT/70/kg6tlFS4LQjEhxUYTol4K5GO&#10;r7r9vl+voPQHL3uomEPL4tAiV+W5wkvo4tugWRC9vxNbMTOqvMHFHvuqaALJsHYDeaucu2aL8Wlg&#10;fDwObrhSGtxMXmnmk3ucPI7XmxswuuWNQ8JdqO1mQfyAOY2vj5RqvHIqKwKt9ri2PMd1DJfWPh1+&#10;3w/14LV/4EZ/AQAA//8DAFBLAwQUAAYACAAAACEADNXQquEAAAAIAQAADwAAAGRycy9kb3ducmV2&#10;LnhtbEyPQU+DQBSE7yb+h80z8WaX1oINsjSGaowHD7amTW9b9glE9i1hF4r+ep8nPU5mMvNNtp5s&#10;K0bsfeNIwXwWgUAqnWmoUvC+e7pZgfBBk9GtI1TwhR7W+eVFplPjzvSG4zZUgkvIp1pBHUKXSunL&#10;Gq32M9chsffheqsDy76SptdnLretXERRIq1uiBdq3WFRY/m5HayCx+fm9TCG4bh30z4xm+L7ZVds&#10;lLq+mh7uQQScwl8YfvEZHXJmOrmBjBetguVdvOSogoQvsR8vohjEScHtfAUyz+T/A/kPAAAA//8D&#10;AFBLAQItABQABgAIAAAAIQC2gziS/gAAAOEBAAATAAAAAAAAAAAAAAAAAAAAAABbQ29udGVudF9U&#10;eXBlc10ueG1sUEsBAi0AFAAGAAgAAAAhADj9If/WAAAAlAEAAAsAAAAAAAAAAAAAAAAALwEAAF9y&#10;ZWxzLy5yZWxzUEsBAi0AFAAGAAgAAAAhABtmXJGcAgAAKAUAAA4AAAAAAAAAAAAAAAAALgIAAGRy&#10;cy9lMm9Eb2MueG1sUEsBAi0AFAAGAAgAAAAhAAzV0KrhAAAACAEAAA8AAAAAAAAAAAAAAAAA9gQA&#10;AGRycy9kb3ducmV2LnhtbFBLBQYAAAAABAAEAPMAAAAEBgAAAAA=&#10;" adj="10800" fillcolor="#4f81bd" strokecolor="#385d8a" strokeweight="2pt">
                <v:path arrowok="t"/>
              </v:shape>
            </w:pict>
          </mc:Fallback>
        </mc:AlternateContent>
      </w:r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Определение уровня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ПРЛ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сыворотке крови</w:t>
      </w:r>
    </w:p>
    <w:p w:rsidR="003121D6" w:rsidRPr="003121D6" w:rsidRDefault="00790212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26670</wp:posOffset>
                </wp:positionV>
                <wp:extent cx="286385" cy="163830"/>
                <wp:effectExtent l="38100" t="0" r="18415" b="45720"/>
                <wp:wrapNone/>
                <wp:docPr id="27" name="Стрелка вниз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385" cy="16383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7" o:spid="_x0000_s1026" type="#_x0000_t67" style="position:absolute;margin-left:237.3pt;margin-top:2.1pt;width:22.55pt;height:12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QRUnAIAACgFAAAOAAAAZHJzL2Uyb0RvYy54bWysVN1u0zAUvkfiHSzfs7Rdu5Vo6VRaFSFV&#10;26QN7frUcZoIxza223Rcob0Jb4CQEAjEO2RvxLGTrt3PFSIX1jk5/5+/45PTTSnImhtbKJnQ7kGH&#10;Ei6ZSgu5TOj7q9mrISXWgUxBKMkTesMtPR29fHFS6Zj3VK5Eyg3BJNLGlU5o7pyOo8iynJdgD5Tm&#10;Eo2ZMiU4VM0ySg1UmL0UUa/TOYoqZVJtFOPW4t9pY6SjkD/LOHPnWWa5IyKh2JsLpwnnwp/R6ATi&#10;pQGdF6xtA/6hixIKiUXvU03BAVmZ4kmqsmBGWZW5A6bKSGVZwXiYAafpdh5Nc5mD5mEWBMfqe5js&#10;/0vLztYXhhRpQnvHlEgo8Y7qL3e3d5/r7/Xv+lf9ldTf6j/1z/oHQQ+Eq9I2xqhLfWH8wFbPFftg&#10;0RA9sHjFtj6bzJTeF8clm4D9zT32fOMIw5+94dHhcEAJQ1MXxcNwNxHE22BtrHvLVUm8kNBUVXJs&#10;jKoC7LCeW+d7gHjrF5pTokhnhRBBMcvFRBiyBuRCfzbsvpn6eTDE7rsJSSpsZ9DvIF8YICczAQ7F&#10;UiNKVi4pAbFEsjNnQu0H0faZIqF4DilvSg86+G0rN+5Pu/BTTMHmTUgo0YYI6fPxwO126B3WXlqo&#10;9Abv1KiG7FazWYHZ5mDdBRhkN86FG+vO8ciEwmFVK1GSK/Ppuf/eH0mHVkoq3BYE4uMKDKdEvJNI&#10;x9fdft+vV1D6g+MeKmbfsti3yFU5UXgJXXwbNAui93diK2ZGlde42GNfFU0gGdZuIG+ViWu2GJ8G&#10;xsfj4IYrpcHN5aVmPrnHyeN4tbkGo1veOCTcmdpuFsSPmNP4+kipxiunsiLQaodry3Ncx3Bp7dPh&#10;931fD167B270FwAA//8DAFBLAwQUAAYACAAAACEAVOkSPeEAAAAIAQAADwAAAGRycy9kb3ducmV2&#10;LnhtbEyPwU7DMBBE70j8g7VI3KjdUlIIcSqUghAHDrSoiJsbL0lEvI5iJw18PcsJbrOa0czbbD25&#10;VozYh8aThvlMgUAqvW2o0vC6e7i4BhGiIWtaT6jhCwOs89OTzKTWH+kFx22sBJdQSI2GOsYulTKU&#10;NToTZr5DYu/D985EPvtK2t4cudy1cqFUIp1piBdq02FRY/m5HZyG+8fm+W2Mw/veT/vEborvp12x&#10;0fr8bLq7BRFxin9h+MVndMiZ6eAHskG0GparZcJRFgsQ7F/Nb1YgDhoulQKZZ/L/A/kPAAAA//8D&#10;AFBLAQItABQABgAIAAAAIQC2gziS/gAAAOEBAAATAAAAAAAAAAAAAAAAAAAAAABbQ29udGVudF9U&#10;eXBlc10ueG1sUEsBAi0AFAAGAAgAAAAhADj9If/WAAAAlAEAAAsAAAAAAAAAAAAAAAAALwEAAF9y&#10;ZWxzLy5yZWxzUEsBAi0AFAAGAAgAAAAhAFPlBFScAgAAKAUAAA4AAAAAAAAAAAAAAAAALgIAAGRy&#10;cy9lMm9Eb2MueG1sUEsBAi0AFAAGAAgAAAAhAFTpEj3hAAAACAEAAA8AAAAAAAAAAAAAAAAA9gQA&#10;AGRycy9kb3ducmV2LnhtbFBLBQYAAAAABAAEAPMAAAAEBgAAAAA=&#10;" adj="10800" fillcolor="#4f81bd" strokecolor="#385d8a" strokeweight="2pt">
                <v:path arrowok="t"/>
              </v:shape>
            </w:pict>
          </mc:Fallback>
        </mc:AlternateContent>
      </w:r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Гиперпролактинемия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(исключить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макропролактин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3121D6" w:rsidRPr="003121D6" w:rsidRDefault="00790212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3016250</wp:posOffset>
                </wp:positionH>
                <wp:positionV relativeFrom="paragraph">
                  <wp:posOffset>56515</wp:posOffset>
                </wp:positionV>
                <wp:extent cx="286385" cy="163195"/>
                <wp:effectExtent l="38100" t="0" r="18415" b="46355"/>
                <wp:wrapNone/>
                <wp:docPr id="29" name="Стрелка вниз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385" cy="16319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9" o:spid="_x0000_s1026" type="#_x0000_t67" style="position:absolute;margin-left:237.5pt;margin-top:4.45pt;width:22.55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02enwIAACgFAAAOAAAAZHJzL2Uyb0RvYy54bWysVFFv0zAQfkfiP1h+Z2m6dnTR0qmsKkKq&#10;tkob2vPVcZoIxza223Q8If4J/wAhIRCI/5D9I85OunVjT4g8WL7cd3e+z9/55HRbCbLhxpZKpjQ+&#10;6FHCJVNZKVcpfXs1ezGixDqQGQgleUpvuKWn4+fPTmqd8L4qlMi4IZhE2qTWKS2c00kUWVbwCuyB&#10;0lyiM1emAoemWUWZgRqzVyLq93pHUa1Mpo1i3Fr8O22ddBzy5zln7iLPLXdEpBTP5sJqwrr0azQ+&#10;gWRlQBcl644B/3CKCkqJRe9STcEBWZvyr1RVyYyyKncHTFWRyvOS8dADdhP3HnVzWYDmoRckx+o7&#10;muz/S8vONwtDyiyl/WNKJFR4R83n20+3H5tvza/mZ/OFNF+b382P5jtBBNJVa5tg1KVeGN+w1XPF&#10;3ll0RA883rAdZpubymOxXbIN3N/ccc+3jjD82R8dHY6GlDB0xUeH8fHQF4sg2QVrY91rririNynN&#10;VC0nxqg60A6buXUtfocLh1OizGalEMEwq+WZMGQDqIXBbBS/mnYl7D5MSFLjcYaDHuqFAWoyF+Bw&#10;W2lkycoVJSBWKHbmTKj9INo+USQULyDjbelhD79d5RYeGn2Qx3cxBVu0IcHVhQjp8/Gg7a7pe679&#10;bqmyG7xTo1qxW81mJWabg3ULMKhu7Asn1l3gkguFzapuR0mhzIen/ns8ig69lNQ4LUjE+zUYTol4&#10;I1GOx/Fg4McrGIPhyz4aZt+z3PfIdXWm8BJifBs0C1uPd2K3zY2qrnGwJ74qukAyrN1S3hlnrp1i&#10;fBoYn0wCDEdKg5vLS818cs+T5/Fqew1Gd7pxKLhztZssSB4pp8X6SKkma6fyMsjqntdO5ziO4dK6&#10;p8PP+74dUPcP3PgPAAAA//8DAFBLAwQUAAYACAAAACEAaBPsPuEAAAAIAQAADwAAAGRycy9kb3du&#10;cmV2LnhtbEyPwU7DMBBE70j8g7VI3KjT0qYlZFOhFIR64EBbFXFz4yWJiNdR7KSBr8ec4Dia0cyb&#10;dD2aRgzUudoywnQSgSAurK65RDjsn25WIJxXrFVjmRC+yME6u7xIVaLtmV9p2PlShBJ2iUKovG8T&#10;KV1RkVFuYlvi4H3YzigfZFdK3alzKDeNnEVRLI2qOSxUqqW8ouJz1xuEx+f65W3w/fvRjsdYb/Lv&#10;7T7fIF5fjQ/3IDyN/i8Mv/gBHbLAdLI9aycahPlyEb54hNUdiOAvZtEUxAnhdh6DzFL5/0D2AwAA&#10;//8DAFBLAQItABQABgAIAAAAIQC2gziS/gAAAOEBAAATAAAAAAAAAAAAAAAAAAAAAABbQ29udGVu&#10;dF9UeXBlc10ueG1sUEsBAi0AFAAGAAgAAAAhADj9If/WAAAAlAEAAAsAAAAAAAAAAAAAAAAALwEA&#10;AF9yZWxzLy5yZWxzUEsBAi0AFAAGAAgAAAAhAKqbTZ6fAgAAKAUAAA4AAAAAAAAAAAAAAAAALgIA&#10;AGRycy9lMm9Eb2MueG1sUEsBAi0AFAAGAAgAAAAhAGgT7D7hAAAACAEAAA8AAAAAAAAAAAAAAAAA&#10;+QQAAGRycy9kb3ducmV2LnhtbFBLBQYAAAAABAAEAPMAAAAHBgAAAAA=&#10;" adj="10800" fillcolor="#4f81bd" strokecolor="#385d8a" strokeweight="2pt">
                <v:path arrowok="t"/>
              </v:shape>
            </w:pict>
          </mc:Fallback>
        </mc:AlternateContent>
      </w:r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Визуализация гипофиза (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МРТ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 контрастным усилением/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</w:p>
    <w:p w:rsidR="003121D6" w:rsidRPr="003121D6" w:rsidRDefault="00790212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635</wp:posOffset>
                </wp:positionV>
                <wp:extent cx="286385" cy="163195"/>
                <wp:effectExtent l="38100" t="0" r="18415" b="46355"/>
                <wp:wrapNone/>
                <wp:docPr id="28" name="Стрелка вниз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385" cy="16319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28" o:spid="_x0000_s1026" type="#_x0000_t67" style="position:absolute;margin-left:237.35pt;margin-top:.05pt;width:22.55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BVbngIAACgFAAAOAAAAZHJzL2Uyb0RvYy54bWysVFFv0zAQfkfiP1h+Z2m6dnTR0qmsKkKq&#10;tkob2vPVcZoIxza223Q8If4J/wAhIRCI/5D9I85OunVjT4g8WL7cd3e+z9/55HRbCbLhxpZKpjQ+&#10;6FHCJVNZKVcpfXs1ezGixDqQGQgleUpvuKWn4+fPTmqd8L4qlMi4IZhE2qTWKS2c00kUWVbwCuyB&#10;0lyiM1emAoemWUWZgRqzVyLq93pHUa1Mpo1i3Fr8O22ddBzy5zln7iLPLXdEpBTP5sJqwrr0azQ+&#10;gWRlQBcl644B/3CKCkqJRe9STcEBWZvyr1RVyYyyKncHTFWRyvOS8dADdhP3HnVzWYDmoRckx+o7&#10;muz/S8vONwtDyiylfbwpCRXeUfP59tPtx+Zb86v52Xwhzdfmd/Oj+U4QgXTV2iYYdakXxjds9Vyx&#10;dxYd0QOPN2yH2eam8lhsl2wD9zd33POtIwx/9kdHh6MhJQxd8dFhfDz0xSJIdsHaWPeaq4r4TUoz&#10;VcuJMaoOtMNmbl2L3+HC4ZQos1kpRDDMankmDNkAamEwG8Wvpl0Juw8TktR4nOGgh3phgJrMBTjc&#10;VhpZsnJFCYgVip05E2o/iLZPFAnFC8h4W3rYw29XuYWHRh/k8V1MwRZtSHB1IUL6fDxou2v6nmu/&#10;W6rsBu/UqFbsVrNZidnmYN0CDKob+8KJdRe45EJhs6rbUVIo8+Gp/x6PokMvJTVOCxLxfg2GUyLe&#10;SJTjcTwY+PEKxmD4so+G2fcs9z1yXZ0pvIQY3wbNwtbjndhtc6Oqaxzsia+KLpAMa7eUd8aZa6cY&#10;nwbGJ5MAw5HS4ObyUjOf3PPkebzaXoPRnW4cCu5c7SYLkkfKabE+UqrJ2qm8DLK657XTOY5juLTu&#10;6fDzvm8H1P0DN/4DAAD//wMAUEsDBBQABgAIAAAAIQBwj7bq3wAAAAcBAAAPAAAAZHJzL2Rvd25y&#10;ZXYueG1sTI/LTsMwEEX3SPyDNUjsqNOqL0KcqkpBiAWLtqiInRsPSdR4HMVOGvh6piu6HJ2re88k&#10;q8HWosfWV44UjEcRCKTcmYoKBR/7l4clCB80GV07QgU/6GGV3t4kOjbuTFvsd6EQXEI+1grKEJpY&#10;Sp+XaLUfuQaJ2bdrrQ58toU0rT5zua3lJIrm0uqKeKHUDWYl5qddZxU8v1bvn33ovg5uOMzNJvt9&#10;22cbpe7vhvUTiIBD+A/DRZ/VIWWno+vIeFErmC6mC45egGA8Gz/yJ0cFk9kSZJrIa//0DwAA//8D&#10;AFBLAQItABQABgAIAAAAIQC2gziS/gAAAOEBAAATAAAAAAAAAAAAAAAAAAAAAABbQ29udGVudF9U&#10;eXBlc10ueG1sUEsBAi0AFAAGAAgAAAAhADj9If/WAAAAlAEAAAsAAAAAAAAAAAAAAAAALwEAAF9y&#10;ZWxzLy5yZWxzUEsBAi0AFAAGAAgAAAAhAOIYFVueAgAAKAUAAA4AAAAAAAAAAAAAAAAALgIAAGRy&#10;cy9lMm9Eb2MueG1sUEsBAi0AFAAGAAgAAAAhAHCPturfAAAABwEAAA8AAAAAAAAAAAAAAAAA+AQA&#10;AGRycy9kb3ducmV2LnhtbFBLBQYAAAAABAAEAPMAAAAEBgAAAAA=&#10;" adj="10800" fillcolor="#4f81bd" strokecolor="#385d8a" strokeweight="2pt">
                <v:path arrowok="t"/>
              </v:shape>
            </w:pict>
          </mc:Fallback>
        </mc:AlternateContent>
      </w:r>
    </w:p>
    <w:p w:rsidR="003121D6" w:rsidRPr="003121D6" w:rsidRDefault="00790212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3018155</wp:posOffset>
                </wp:positionH>
                <wp:positionV relativeFrom="paragraph">
                  <wp:posOffset>264160</wp:posOffset>
                </wp:positionV>
                <wp:extent cx="286385" cy="163195"/>
                <wp:effectExtent l="38100" t="0" r="18415" b="46355"/>
                <wp:wrapNone/>
                <wp:docPr id="30" name="Стрелка вниз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385" cy="16319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30" o:spid="_x0000_s1026" type="#_x0000_t67" style="position:absolute;margin-left:237.65pt;margin-top:20.8pt;width:22.55pt;height:12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Ka/ngIAACgFAAAOAAAAZHJzL2Uyb0RvYy54bWysVFFv0zAQfkfiP1h+Z2m6dnTR0qmsKkKq&#10;tkob2rPrOE2E4zO223Q8If4J/wAhIRCI/5D9I85OunVjT4g8WL7cd3e+z9/55HRbSbIRxpagUhof&#10;9CgRikNWqlVK317NXowosY6pjElQIqU3wtLT8fNnJ7VORB8KkJkwBJMom9Q6pYVzOokiywtRMXsA&#10;Wih05mAq5tA0qygzrMbslYz6vd5RVIPJtAEurMW/09ZJxyF/ngvuLvLcCkdkSvFsLqwmrEu/RuMT&#10;lqwM00XJu2OwfzhFxUqFRe9STZljZG3Kv1JVJTdgIXcHHKoI8rzkIvSA3cS9R91cFkyL0AuSY/Ud&#10;Tfb/peXnm4UhZZbSQ6RHsQrvqPl8++n2Y/Ot+dX8bL6Q5mvzu/nRfCeIQLpqbROMutQL4xu2eg78&#10;nUVH9MDjDdthtrmpPBbbJdvA/c0d92LrCMef/dHR4WhICUdXfHQYHw99sYglu2BtrHstoCJ+k9IM&#10;ajUxBupAO9vMrWvxO1w4HMgym5VSBsOslmfSkA1DLQxmo/jVtCth92FSkRqPMxz0kBDOUJO5ZA63&#10;lUaWrFpRwuQKxc6dCbUfRNsnioTiBctEW3rYw29XuYWHRh/k8V1MmS3akODqQqTy+UTQdtf0Pdd+&#10;t4TsBu/UQCt2q/msxGxzZt2CGVQ39oUT6y5wySVgs9DtKCnAfHjqv8ej6NBLSY3TgkS8XzMjKJFv&#10;FMrxOB4M/HgFYzB82UfD7HuW+x61rs4ALyHGt0HzsPV4J3fb3EB1jYM98VXRxRTH2i3lnXHm2inG&#10;p4GLySTAcKQ0c3N1qblP7nnyPF5tr5nRnW4cCu4cdpPFkkfKabE+UsFk7SAvg6zuee10juMYLq17&#10;Ovy879sBdf/Ajf8AAAD//wMAUEsDBBQABgAIAAAAIQBAUpgw4gAAAAkBAAAPAAAAZHJzL2Rvd25y&#10;ZXYueG1sTI9NT8MwDIbvSPyHyEjcWLqvbipNJ9SBEIcd2NAmbllj2orGqZq0K/x6zAlutvzo9fOm&#10;m9E2YsDO144UTCcRCKTCmZpKBW+Hp7s1CB80Gd04QgVf6GGTXV+lOjHuQq847EMpOIR8ohVUIbSJ&#10;lL6o0Go/cS0S3z5cZ3XgtSul6fSFw20jZ1EUS6tr4g+VbjGvsPjc91bB43O9Ow2hfz+68Ribbf79&#10;csi3St3ejA/3IAKO4Q+GX31Wh4ydzq4n40WjYLFazhnlYRqDYGA5ixYgzgri1Rxklsr/DbIfAAAA&#10;//8DAFBLAQItABQABgAIAAAAIQC2gziS/gAAAOEBAAATAAAAAAAAAAAAAAAAAAAAAABbQ29udGVu&#10;dF9UeXBlc10ueG1sUEsBAi0AFAAGAAgAAAAhADj9If/WAAAAlAEAAAsAAAAAAAAAAAAAAAAALwEA&#10;AF9yZWxzLy5yZWxzUEsBAi0AFAAGAAgAAAAhAMaMpr+eAgAAKAUAAA4AAAAAAAAAAAAAAAAALgIA&#10;AGRycy9lMm9Eb2MueG1sUEsBAi0AFAAGAAgAAAAhAEBSmDDiAAAACQEAAA8AAAAAAAAAAAAAAAAA&#10;+AQAAGRycy9kb3ducmV2LnhtbFBLBQYAAAAABAAEAPMAAAAHBgAAAAA=&#10;" adj="10800" fillcolor="#4f81bd" strokecolor="#385d8a" strokeweight="2pt">
                <v:path arrowok="t"/>
              </v:shape>
            </w:pict>
          </mc:Fallback>
        </mc:AlternateContent>
      </w:r>
      <w:r w:rsidR="003121D6"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Обнаружение </w:t>
      </w:r>
      <w:proofErr w:type="spellStart"/>
      <w:r w:rsidR="003121D6"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пролактиномы</w:t>
      </w:r>
      <w:proofErr w:type="spellEnd"/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Консультации нейрохирурга, окулиста, гинеколога</w:t>
      </w: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исследований:</w:t>
      </w: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2"/>
        <w:gridCol w:w="2864"/>
        <w:gridCol w:w="2044"/>
        <w:gridCol w:w="2749"/>
      </w:tblGrid>
      <w:tr w:rsidR="003121D6" w:rsidRPr="003121D6" w:rsidTr="003121D6">
        <w:trPr>
          <w:trHeight w:val="69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Диагноз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Обоснование для дифференциальной диагностики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Обследования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u-RU"/>
              </w:rPr>
              <w:t>Критерии исключения диагноза</w:t>
            </w:r>
          </w:p>
        </w:tc>
      </w:tr>
      <w:tr w:rsidR="003121D6" w:rsidRPr="003121D6" w:rsidTr="003121D6">
        <w:trPr>
          <w:trHeight w:val="26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Первичный </w:t>
            </w: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гипотиреоз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При первичном </w:t>
            </w: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гипотиреозе возможно повышение уровня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сыворотке крови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ТТГ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свТ</w:t>
            </w:r>
            <w:proofErr w:type="gram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  <w:proofErr w:type="spellEnd"/>
            <w:proofErr w:type="gramEnd"/>
          </w:p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УЗИ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щит</w:t>
            </w:r>
            <w:proofErr w:type="gram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.ж</w:t>
            </w:r>
            <w:proofErr w:type="gram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елезы</w:t>
            </w:r>
            <w:proofErr w:type="spellEnd"/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Отсутствие изменений в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тиреоидном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гормональном профиле</w:t>
            </w:r>
          </w:p>
        </w:tc>
      </w:tr>
      <w:tr w:rsidR="003121D6" w:rsidRPr="003121D6" w:rsidTr="003121D6">
        <w:trPr>
          <w:trHeight w:val="26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Другие (кроме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пролактиномы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патологические состояния</w:t>
            </w:r>
          </w:p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головного мозга: операции на головном мозге,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краниофарингиома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менингиома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гипофизит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травмы головного мозга и т.д.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Умеренное повышение уровня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сыворотке крови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МРТ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гипофиза с контрастным усилением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8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Отсутствие визуальных признаков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пролактиномы</w:t>
            </w:r>
            <w:proofErr w:type="spellEnd"/>
          </w:p>
        </w:tc>
      </w:tr>
      <w:tr w:rsidR="003121D6" w:rsidRPr="003121D6" w:rsidTr="003121D6">
        <w:trPr>
          <w:trHeight w:val="26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Системные нарушения: травма грудной клетки,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herpeszoster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</w:p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ХБП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цирроз печени, облучение головы, эпилепсия,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СПКЯ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синдром ложной беременности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1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Умеренное повышение уровня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сыворотке крови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Изучение анамнеза жизни и заболевания, а также данных ранее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проведенного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обследования с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учетом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основного заболевания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Выявление перечисленных состояний</w:t>
            </w:r>
          </w:p>
        </w:tc>
      </w:tr>
      <w:tr w:rsidR="003121D6" w:rsidRPr="003121D6" w:rsidTr="003121D6">
        <w:trPr>
          <w:trHeight w:val="268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Применение фармакологических препаратов: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анастетиков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антиконвульсанотов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антидепрессантов и т.д.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11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Умеренное повышение уровня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сыворотке крови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Изучение анамнеза жизни и заболевания, а также данных ранее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проведенного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обследования с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учетом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основного заболевания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Выявление фактов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приема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препаратов</w:t>
            </w:r>
          </w:p>
        </w:tc>
      </w:tr>
    </w:tbl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</w:t>
      </w:r>
      <w:proofErr w:type="spell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ЛЕЧЕНИЯНА</w:t>
      </w:r>
      <w:proofErr w:type="spellEnd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АМБУЛАТОРНОМ </w:t>
      </w:r>
      <w:proofErr w:type="gram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УРОВНЕ</w:t>
      </w:r>
      <w:proofErr w:type="gramEnd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3121D6" w:rsidRPr="003121D6" w:rsidRDefault="003121D6" w:rsidP="003121D6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лечение:</w:t>
      </w:r>
    </w:p>
    <w:p w:rsidR="003121D6" w:rsidRPr="003121D6" w:rsidRDefault="003121D6" w:rsidP="003121D6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Диетаобщая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стол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15)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гипокалорийная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стол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8) 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больных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избыточнымвесом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3121D6">
      <w:pPr>
        <w:numPr>
          <w:ilvl w:val="0"/>
          <w:numId w:val="7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Больным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аденомамигипофизапротивопоказанопребывание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солнце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избыточныефизическиенагрузки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21D6" w:rsidRPr="003121D6" w:rsidRDefault="003121D6" w:rsidP="003121D6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Медикаментозное лечение: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Выбор метода лечения зависит от причины синдрома.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Основнойметод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>лечения</w:t>
      </w:r>
      <w:proofErr w:type="spellEnd"/>
      <w:r w:rsidRPr="003121D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ГП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медикаментозный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которыйприна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личиипролактиномы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конкурирует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хирургическим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лучевым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ком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бинированнымметодамитерапии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Медикаментозное лечение заключается в применении агонистов дофамина. По отношению к рецепторам дофамина, располагающимся на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лактотрофах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выделяют </w:t>
      </w:r>
      <w:proofErr w:type="gram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селективные</w:t>
      </w:r>
      <w:proofErr w:type="gram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хинаголит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каберголин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и неселективные (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бромокрептин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агонисты дофамина.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ином генезе повышения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ПРЛ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проводят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патогенентическую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терапию основного заболевания.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 феномене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макропролактинемии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лечения не требуется.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Лечение агонистами дофамина нормализует уровень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ПРЛ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функцию гонад у 80% мужчин и 85-92% женщин. На фоне медикаментозного лечения у 62% больных происходит уменьшение размеров опухоли. 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Применение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пролонгированныхдофаминомиметиков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каберголин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хинаголит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позволяет получить максимальный лечебный эффект. Наиболее предпочтительным препаратом при лечении пролактином, в том числе и гигантских опухолей (размер от 40 мм), является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каберголин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Перечень основных лекарственных средств: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841"/>
        <w:gridCol w:w="4959"/>
        <w:gridCol w:w="997"/>
      </w:tblGrid>
      <w:tr w:rsidR="003121D6" w:rsidRPr="003121D6" w:rsidTr="00202150">
        <w:trPr>
          <w:trHeight w:val="50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МНН</w:t>
            </w:r>
            <w:proofErr w:type="spellEnd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ЛС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УД</w:t>
            </w:r>
          </w:p>
        </w:tc>
      </w:tr>
      <w:tr w:rsidR="003121D6" w:rsidRPr="003121D6" w:rsidTr="00202150">
        <w:trPr>
          <w:trHeight w:val="268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Агонистыдофамина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1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>Каберголин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Внутрь, 2 раза в неделю по 0,25-0,5 мг на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вечером во время еды. При необходимости под контролем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 сыворотке крови  производят дальнейшее увеличение дозы на 0,5 мг ежемесячно. Максимальная доза препарата – 4 мг в неделю.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3121D6" w:rsidRPr="003121D6" w:rsidTr="00202150">
        <w:trPr>
          <w:trHeight w:val="268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1D6" w:rsidRPr="003121D6" w:rsidRDefault="003121D6" w:rsidP="003121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754D5A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54D5A">
              <w:rPr>
                <w:rFonts w:ascii="Times New Roman" w:eastAsia="Calibri" w:hAnsi="Times New Roman" w:cs="Times New Roman"/>
                <w:sz w:val="24"/>
                <w:szCs w:val="24"/>
              </w:rPr>
              <w:t>Бромокриптин</w:t>
            </w:r>
            <w:proofErr w:type="spellEnd"/>
            <w:r w:rsidRPr="00754D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121D6"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2,5 – 7,5 </w:t>
            </w:r>
            <w:proofErr w:type="spellStart"/>
            <w:r w:rsidR="003121D6"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>мг</w:t>
            </w:r>
            <w:proofErr w:type="spellEnd"/>
            <w:r w:rsidR="003121D6"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="003121D6"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>сутки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Внутрь на ночь с едой по 0,625 мг. В течение первой недели дозу увеличивают до 2,5 мг на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При необходимости производят дальнейшее увеличение дозы на 2,5 мг в неделю. Максимальная допустимая доза – 12,5 мг в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6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Хирургическое вмешательство: 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нет.</w:t>
      </w:r>
    </w:p>
    <w:p w:rsidR="003121D6" w:rsidRPr="003121D6" w:rsidRDefault="003121D6" w:rsidP="003121D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3121D6">
      <w:pPr>
        <w:numPr>
          <w:ilvl w:val="1"/>
          <w:numId w:val="6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Дальнейшее ведение:</w:t>
      </w:r>
    </w:p>
    <w:p w:rsidR="003121D6" w:rsidRPr="003121D6" w:rsidRDefault="003121D6" w:rsidP="00202150">
      <w:pPr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Медикаментозное лечение назначается на длительный срок.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азначениеагонистовдофамина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на длительный срок - не менее 2 лет, а возможно и 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пожизненное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20215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Критерии для отмены медикаментозной терапии: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нормализация уровня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ПРЛ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отсутствие аденомы по данным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МРТ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709" w:hanging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значительное уменьшение размеров опухоли: более 50%  от исходного; уменьшение размеров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макроаденомы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менее 10 мм.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709" w:hanging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беременность;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709" w:hanging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постменопауза;</w:t>
      </w:r>
    </w:p>
    <w:p w:rsidR="003121D6" w:rsidRPr="003121D6" w:rsidRDefault="003121D6" w:rsidP="003121D6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709" w:hanging="34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возможность дальнейшего медицинского наблюдения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Индикаторы эффективности лечения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121D6" w:rsidRPr="003121D6" w:rsidRDefault="003121D6" w:rsidP="00202150">
      <w:pPr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нормализация уровня </w:t>
      </w:r>
      <w:proofErr w:type="spell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в сыворотке крови;</w:t>
      </w:r>
    </w:p>
    <w:p w:rsidR="003121D6" w:rsidRPr="003121D6" w:rsidRDefault="003121D6" w:rsidP="00202150">
      <w:pPr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достижение </w:t>
      </w:r>
      <w:proofErr w:type="gram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регрессии / стабилизации роста аденомы</w:t>
      </w:r>
      <w:proofErr w:type="gram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</w:t>
      </w:r>
    </w:p>
    <w:p w:rsidR="003121D6" w:rsidRPr="003121D6" w:rsidRDefault="003121D6" w:rsidP="00202150">
      <w:pPr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устранение проявлений </w:t>
      </w:r>
      <w:proofErr w:type="spell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гиперпролактиемическогогипогонадизма</w:t>
      </w:r>
      <w:proofErr w:type="spell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 восстановление фертильности.</w:t>
      </w: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ГОСПИТАЛИЗАЦИИ С УКАЗАНИЕМ ТИПА ГОСПИТАЛИЗАЦИИ:</w:t>
      </w:r>
    </w:p>
    <w:p w:rsidR="003121D6" w:rsidRPr="003121D6" w:rsidRDefault="003121D6" w:rsidP="00202150">
      <w:pPr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плановой госпитализации:</w:t>
      </w:r>
    </w:p>
    <w:p w:rsidR="003121D6" w:rsidRPr="003121D6" w:rsidRDefault="003121D6" w:rsidP="00202150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необходимость о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перативно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го</w:t>
      </w:r>
      <w:r w:rsidRPr="003121D6">
        <w:rPr>
          <w:rFonts w:ascii="Times New Roman" w:eastAsia="Calibri" w:hAnsi="Times New Roman" w:cs="Times New Roman"/>
          <w:sz w:val="28"/>
          <w:szCs w:val="28"/>
        </w:rPr>
        <w:t>лечени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я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учреждения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оказывающи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е высокоспециализированную  медицинскую помощь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ВСМП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)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Плановаягоспитализация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осуществляется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профильныенейрохирургическиеотделения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трансназальнойаденомэктомииподконтролемнейронавигации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202150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одозрение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прогрессирующийростпролактиномы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Плановаягоспитализация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специализированноерегиональноенейрохирургическоеотделение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*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202150" w:rsidRDefault="003121D6" w:rsidP="00202150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еобходимостьизменениясхемы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лечения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Плановаягоспитализация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специализированноерегиональноеэндокринологическоеотделение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*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hd w:val="clear" w:color="auto" w:fill="FFFFFF"/>
        <w:spacing w:after="0" w:line="240" w:lineRule="auto"/>
        <w:ind w:right="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*Для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пациентов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проживающих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региональныхцентрах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гдеимеютсяоснащенныемедицинскиедиагностическиецентры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возможнообследование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 и 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косервативноелечение</w:t>
      </w:r>
      <w:proofErr w:type="spellEnd"/>
      <w:r w:rsidRPr="003121D6">
        <w:rPr>
          <w:rFonts w:ascii="Times New Roman" w:eastAsia="Calibri" w:hAnsi="Times New Roman" w:cs="Times New Roman"/>
          <w:i/>
          <w:sz w:val="24"/>
          <w:szCs w:val="24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i/>
          <w:sz w:val="24"/>
          <w:szCs w:val="24"/>
        </w:rPr>
        <w:t>амбулаторныхусловиях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21D6" w:rsidRPr="003121D6" w:rsidRDefault="003121D6" w:rsidP="00202150">
      <w:pPr>
        <w:numPr>
          <w:ilvl w:val="1"/>
          <w:numId w:val="1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Показания для экстренной госпитализации:</w:t>
      </w:r>
    </w:p>
    <w:p w:rsidR="003121D6" w:rsidRPr="003121D6" w:rsidRDefault="003121D6" w:rsidP="00202150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ровоизлияние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аденомугипофиза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региональноенейрохирургическоеотделение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ТАКТИКА ЛЕЧЕНИЯ НА СТАЦИОНАРНОМ УРОВНЕ </w:t>
      </w:r>
      <w:r w:rsidRPr="003121D6">
        <w:rPr>
          <w:rFonts w:ascii="Times New Roman" w:eastAsia="Calibri" w:hAnsi="Times New Roman" w:cs="Times New Roman"/>
          <w:b/>
          <w:sz w:val="28"/>
          <w:szCs w:val="28"/>
        </w:rPr>
        <w:t>[2]</w:t>
      </w: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: </w:t>
      </w:r>
    </w:p>
    <w:p w:rsidR="003121D6" w:rsidRPr="003121D6" w:rsidRDefault="003121D6" w:rsidP="003121D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Карта наблюдения пациента, маршрутизация пациента (</w:t>
      </w:r>
      <w:r w:rsidRPr="003121D6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схемы, алгоритмы</w:t>
      </w: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):</w:t>
      </w:r>
    </w:p>
    <w:p w:rsidR="003121D6" w:rsidRPr="003121D6" w:rsidRDefault="003121D6" w:rsidP="003121D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Немедикаментозное лечение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3121D6" w:rsidRPr="003121D6" w:rsidRDefault="003121D6" w:rsidP="00202150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Calibri" w:hAnsi="Times New Roman" w:cs="Times New Roman"/>
          <w:b/>
          <w:sz w:val="28"/>
          <w:szCs w:val="28"/>
        </w:rPr>
        <w:t>Диета</w:t>
      </w:r>
      <w:proofErr w:type="spellEnd"/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: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общая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стол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15)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гипокалорийная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стол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8) 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для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больных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избыточнымвесом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202150">
      <w:pPr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Больным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аденомамигипофизапротивопоказанопребывание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солнце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избыточныефизическиенагрузки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spacing w:after="0" w:line="240" w:lineRule="auto"/>
        <w:ind w:left="375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Медикаментозное лечение: </w:t>
      </w:r>
    </w:p>
    <w:p w:rsidR="003121D6" w:rsidRPr="003121D6" w:rsidRDefault="003121D6" w:rsidP="003121D6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Агонисты дофамина: </w:t>
      </w:r>
    </w:p>
    <w:p w:rsidR="003121D6" w:rsidRPr="003121D6" w:rsidRDefault="003121D6" w:rsidP="00202150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риподготовке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оперативномулечениюпримакроаденомах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3121D6" w:rsidRPr="003121D6" w:rsidRDefault="003121D6" w:rsidP="00202150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в послеоперационном периоде в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случаечастичногоудаленияаденомы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121D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Перечень основных лекарственных средств: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21"/>
        <w:gridCol w:w="4484"/>
        <w:gridCol w:w="1262"/>
      </w:tblGrid>
      <w:tr w:rsidR="003121D6" w:rsidRPr="003121D6" w:rsidTr="00202150">
        <w:trPr>
          <w:trHeight w:val="50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Фармакологическая  группа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МНН</w:t>
            </w:r>
            <w:proofErr w:type="spellEnd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ЛС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Способ применения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17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УД</w:t>
            </w:r>
          </w:p>
        </w:tc>
      </w:tr>
      <w:tr w:rsidR="003121D6" w:rsidRPr="003121D6" w:rsidTr="00202150">
        <w:trPr>
          <w:trHeight w:val="268"/>
        </w:trPr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Агонистыдофамина</w:t>
            </w:r>
            <w:proofErr w:type="spell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1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</w:rPr>
              <w:t>Каберголин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Внутрь, 2 раза в неделю по 0,25-0,5 мг на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вечером во время еды. При необходимости под контролем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ПРЛ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 сыворотке крови  производят дальнейшее увеличение дозы на 0,5 мг ежемесячно. Максимальная доза препарата – 4 мг в неделю.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А</w:t>
            </w:r>
          </w:p>
        </w:tc>
      </w:tr>
      <w:tr w:rsidR="003121D6" w:rsidRPr="003121D6" w:rsidTr="00202150">
        <w:trPr>
          <w:trHeight w:val="2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1D6" w:rsidRPr="003121D6" w:rsidRDefault="003121D6" w:rsidP="003121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754D5A" w:rsidP="003121D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54D5A">
              <w:rPr>
                <w:rFonts w:ascii="Times New Roman" w:eastAsia="Calibri" w:hAnsi="Times New Roman" w:cs="Times New Roman"/>
                <w:sz w:val="24"/>
                <w:szCs w:val="24"/>
              </w:rPr>
              <w:t>Бромокриптин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7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Внутрь на ночь с едой по 0,625 мг. В течение первой недели дозу увеличивают до 2,5 мг на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прием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При необходимости производят дальнейшее увеличение дозы на 2,5 мг в неделю. Максимальная допустимая доза – 12,5 мг в </w:t>
            </w:r>
            <w:proofErr w:type="spellStart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сут</w:t>
            </w:r>
            <w:proofErr w:type="spellEnd"/>
            <w:r w:rsidRPr="003121D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D6" w:rsidRPr="003121D6" w:rsidRDefault="003121D6" w:rsidP="003121D6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21D6" w:rsidRPr="003121D6" w:rsidRDefault="003121D6" w:rsidP="00312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Хирургическое вмешательство </w:t>
      </w:r>
      <w:r w:rsidRPr="003121D6">
        <w:rPr>
          <w:rFonts w:ascii="Times New Roman" w:eastAsia="Calibri" w:hAnsi="Times New Roman" w:cs="Times New Roman"/>
          <w:b/>
          <w:sz w:val="28"/>
          <w:szCs w:val="28"/>
        </w:rPr>
        <w:t>[2]</w:t>
      </w:r>
      <w:r w:rsidRPr="003121D6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3121D6" w:rsidRPr="00754D5A" w:rsidRDefault="003121D6" w:rsidP="00754D5A">
      <w:pPr>
        <w:pStyle w:val="ab"/>
        <w:numPr>
          <w:ilvl w:val="0"/>
          <w:numId w:val="25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>Показания</w:t>
      </w:r>
      <w:proofErr w:type="spellEnd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 </w:t>
      </w:r>
      <w:proofErr w:type="spellStart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>оперативномулечению</w:t>
      </w:r>
      <w:proofErr w:type="spellEnd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>ПРЛ</w:t>
      </w:r>
      <w:proofErr w:type="spellEnd"/>
      <w:r w:rsidR="00754D5A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 </w:t>
      </w:r>
      <w:bookmarkStart w:id="0" w:name="_GoBack"/>
      <w:bookmarkEnd w:id="0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>-</w:t>
      </w:r>
      <w:proofErr w:type="spellStart"/>
      <w:r w:rsidRPr="00754D5A">
        <w:rPr>
          <w:rFonts w:ascii="Times New Roman" w:eastAsia="Calibri" w:hAnsi="Times New Roman" w:cs="Times New Roman"/>
          <w:b/>
          <w:bCs/>
          <w:sz w:val="28"/>
          <w:szCs w:val="28"/>
        </w:rPr>
        <w:t>секретирующихаденомгипофиза</w:t>
      </w:r>
      <w:proofErr w:type="spellEnd"/>
      <w:r w:rsidRPr="00754D5A"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  <w:t xml:space="preserve">: </w:t>
      </w:r>
    </w:p>
    <w:p w:rsidR="003121D6" w:rsidRPr="00754D5A" w:rsidRDefault="003121D6" w:rsidP="00754D5A">
      <w:pPr>
        <w:pStyle w:val="ab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>Абсолютная непереносимость агонистов дофамина</w:t>
      </w:r>
    </w:p>
    <w:p w:rsidR="003121D6" w:rsidRPr="00754D5A" w:rsidRDefault="003121D6" w:rsidP="00754D5A">
      <w:pPr>
        <w:pStyle w:val="ab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Продолжающийся рост опухоли на фоне </w:t>
      </w:r>
      <w:proofErr w:type="spellStart"/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>приема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адекватный доз агонистов дофамина</w:t>
      </w:r>
      <w:r w:rsidRPr="00754D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121D6" w:rsidRPr="00754D5A" w:rsidRDefault="003121D6" w:rsidP="00754D5A">
      <w:pPr>
        <w:pStyle w:val="ab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Отсутствие нормализации уровня </w:t>
      </w:r>
      <w:proofErr w:type="spellStart"/>
      <w:proofErr w:type="gramStart"/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proofErr w:type="gramEnd"/>
      <w:r w:rsidRPr="00754D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несмотря на применение лекарственных средств;</w:t>
      </w:r>
    </w:p>
    <w:p w:rsidR="003121D6" w:rsidRPr="00754D5A" w:rsidRDefault="003121D6" w:rsidP="00754D5A">
      <w:pPr>
        <w:pStyle w:val="ab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Опухоли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прорастающиесфеноидальныйсинус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сопровож</w:t>
      </w:r>
      <w:r w:rsidRPr="00754D5A">
        <w:rPr>
          <w:rFonts w:ascii="Times New Roman" w:eastAsia="Calibri" w:hAnsi="Times New Roman" w:cs="Times New Roman"/>
          <w:sz w:val="28"/>
          <w:szCs w:val="28"/>
        </w:rPr>
        <w:softHyphen/>
        <w:t>дающиесяликвореей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121D6" w:rsidRPr="00754D5A" w:rsidRDefault="003121D6" w:rsidP="00754D5A">
      <w:pPr>
        <w:pStyle w:val="ab"/>
        <w:numPr>
          <w:ilvl w:val="0"/>
          <w:numId w:val="2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Аденомысозначительнымсупраселлярнымраспростра</w:t>
      </w:r>
      <w:r w:rsidRPr="00754D5A">
        <w:rPr>
          <w:rFonts w:ascii="Times New Roman" w:eastAsia="Calibri" w:hAnsi="Times New Roman" w:cs="Times New Roman"/>
          <w:sz w:val="28"/>
          <w:szCs w:val="28"/>
        </w:rPr>
        <w:softHyphen/>
        <w:t>нением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754D5A">
        <w:rPr>
          <w:rFonts w:ascii="Times New Roman" w:eastAsia="Calibri" w:hAnsi="Times New Roman" w:cs="Times New Roman"/>
          <w:sz w:val="28"/>
          <w:szCs w:val="28"/>
        </w:rPr>
        <w:t>признакамикомпрессиихиазмызрительныхнервов</w:t>
      </w:r>
      <w:proofErr w:type="spellEnd"/>
      <w:r w:rsidRPr="00754D5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02150" w:rsidRPr="00202150" w:rsidRDefault="00202150" w:rsidP="00754D5A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202150">
      <w:pPr>
        <w:numPr>
          <w:ilvl w:val="1"/>
          <w:numId w:val="1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Дальнейшее ведение: </w:t>
      </w:r>
    </w:p>
    <w:p w:rsidR="003121D6" w:rsidRPr="003121D6" w:rsidRDefault="003121D6" w:rsidP="00202150">
      <w:pPr>
        <w:numPr>
          <w:ilvl w:val="0"/>
          <w:numId w:val="16"/>
        </w:numPr>
        <w:shd w:val="clear" w:color="auto" w:fill="FFFFFF"/>
        <w:tabs>
          <w:tab w:val="left" w:pos="426"/>
        </w:tabs>
        <w:ind w:left="0" w:right="2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Динамическое исследование уровня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сыворотке крови: первое исследование через 10-15 дней после операции, в дальнейшем ежемесячно. После достижения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нормопролактинемии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определение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производят 1 раз в 6 мес.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МРТ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гипофиза с контрастным усилением проводят 1 раз в год. </w:t>
      </w:r>
    </w:p>
    <w:p w:rsidR="003121D6" w:rsidRPr="003121D6" w:rsidRDefault="003121D6" w:rsidP="00202150">
      <w:pPr>
        <w:numPr>
          <w:ilvl w:val="0"/>
          <w:numId w:val="16"/>
        </w:numPr>
        <w:shd w:val="clear" w:color="auto" w:fill="FFFFFF"/>
        <w:tabs>
          <w:tab w:val="left" w:pos="426"/>
        </w:tabs>
        <w:ind w:left="0" w:right="2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Если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10-15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днейпослеоперацииснижения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нормализации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уровня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ПРЛ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происхо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дит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можнодумать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неполномудаленииаденомы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иожидать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будущемрецидива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ПРЛ-секретирующейаденомы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. В этих случаях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показаноназначениеагонистовдофамина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(см. выше) длительностью не менее 2 лет, а возможно и пожизненно. Возможны спонтанные ремиссии заболевания.  </w:t>
      </w:r>
    </w:p>
    <w:p w:rsidR="003121D6" w:rsidRPr="003121D6" w:rsidRDefault="003121D6" w:rsidP="00202150">
      <w:pPr>
        <w:numPr>
          <w:ilvl w:val="0"/>
          <w:numId w:val="16"/>
        </w:numPr>
        <w:shd w:val="clear" w:color="auto" w:fill="FFFFFF"/>
        <w:tabs>
          <w:tab w:val="left" w:pos="426"/>
        </w:tabs>
        <w:ind w:left="0" w:right="2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непереносимости последних или резистентности к ним, а также при агрессивных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пролактиномах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карциномах назначается л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учев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ая</w:t>
      </w:r>
      <w:r w:rsidRPr="003121D6">
        <w:rPr>
          <w:rFonts w:ascii="Times New Roman" w:eastAsia="Calibri" w:hAnsi="Times New Roman" w:cs="Times New Roman"/>
          <w:sz w:val="28"/>
          <w:szCs w:val="28"/>
        </w:rPr>
        <w:t>тера</w:t>
      </w:r>
      <w:r w:rsidRPr="003121D6">
        <w:rPr>
          <w:rFonts w:ascii="Times New Roman" w:eastAsia="Calibri" w:hAnsi="Times New Roman" w:cs="Times New Roman"/>
          <w:sz w:val="28"/>
          <w:szCs w:val="28"/>
        </w:rPr>
        <w:softHyphen/>
        <w:t>пи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я. </w:t>
      </w:r>
      <w:proofErr w:type="gramEnd"/>
    </w:p>
    <w:p w:rsidR="003121D6" w:rsidRPr="003121D6" w:rsidRDefault="003121D6" w:rsidP="00202150">
      <w:pPr>
        <w:numPr>
          <w:ilvl w:val="0"/>
          <w:numId w:val="16"/>
        </w:numPr>
        <w:shd w:val="clear" w:color="auto" w:fill="FFFFFF"/>
        <w:tabs>
          <w:tab w:val="left" w:pos="426"/>
        </w:tabs>
        <w:ind w:left="0" w:right="29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повреждени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и во время операции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соседнихструктур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развитии клинических признаков пан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гипопитуитаризм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а  проводится обследование для исключения дефицита других гормонов гипофиза и назначение при необходимости пожизненной заместительной гормональной терапии</w:t>
      </w:r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121D6" w:rsidRPr="003121D6" w:rsidRDefault="003121D6" w:rsidP="003121D6">
      <w:pPr>
        <w:shd w:val="clear" w:color="auto" w:fill="FFFFFF"/>
        <w:spacing w:before="10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Микроаденомырежедаютрецидивы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чеммакроаденомы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202150">
      <w:pPr>
        <w:numPr>
          <w:ilvl w:val="0"/>
          <w:numId w:val="10"/>
        </w:numPr>
        <w:tabs>
          <w:tab w:val="left" w:pos="426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Индикаторы эффективности лечения:</w:t>
      </w:r>
    </w:p>
    <w:p w:rsidR="003121D6" w:rsidRPr="003121D6" w:rsidRDefault="003121D6" w:rsidP="0020215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нормализация уровня </w:t>
      </w:r>
      <w:proofErr w:type="spell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ПРЛ</w:t>
      </w:r>
      <w:proofErr w:type="spell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в сыворотке крови;</w:t>
      </w:r>
    </w:p>
    <w:p w:rsidR="003121D6" w:rsidRPr="003121D6" w:rsidRDefault="003121D6" w:rsidP="0020215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достижение </w:t>
      </w:r>
      <w:proofErr w:type="gram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регрессии / стабилизации роста аденомы</w:t>
      </w:r>
      <w:proofErr w:type="gram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;</w:t>
      </w:r>
    </w:p>
    <w:p w:rsidR="003121D6" w:rsidRPr="003121D6" w:rsidRDefault="003121D6" w:rsidP="0020215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устранение проявлений </w:t>
      </w:r>
      <w:proofErr w:type="spellStart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гиперпролактиемическогогипогонадизма</w:t>
      </w:r>
      <w:proofErr w:type="spellEnd"/>
      <w:r w:rsidRPr="003121D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, восстановление фертильности.</w:t>
      </w:r>
    </w:p>
    <w:p w:rsidR="003121D6" w:rsidRPr="003121D6" w:rsidRDefault="003121D6" w:rsidP="003121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ОРГАНИЗАЦИОННЫЕ АСПЕКТЫ ПРОТОКОЛА:</w:t>
      </w:r>
    </w:p>
    <w:p w:rsidR="003121D6" w:rsidRPr="003121D6" w:rsidRDefault="003121D6" w:rsidP="00202150">
      <w:pPr>
        <w:numPr>
          <w:ilvl w:val="1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разработчиков протокола с указанием квалификационных данных:</w:t>
      </w:r>
    </w:p>
    <w:p w:rsidR="003121D6" w:rsidRPr="003121D6" w:rsidRDefault="003121D6" w:rsidP="00202150">
      <w:pPr>
        <w:numPr>
          <w:ilvl w:val="0"/>
          <w:numId w:val="19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Досанова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Айнур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Касымбековна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– кандидат медицинских наук, ассистент кафедры эндокринолог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>ии АО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«Казахский медицинский университет непрерывного образования».</w:t>
      </w:r>
    </w:p>
    <w:p w:rsidR="003121D6" w:rsidRPr="003121D6" w:rsidRDefault="003121D6" w:rsidP="00202150">
      <w:pPr>
        <w:numPr>
          <w:ilvl w:val="0"/>
          <w:numId w:val="19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Базарбекова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Римма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Базарбековна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доктор медицинских наук, профессор, заведующая кафедрой эндокринолог</w:t>
      </w:r>
      <w:proofErr w:type="gram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ии АО</w:t>
      </w:r>
      <w:proofErr w:type="gram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«Казахский медицинский университет непрерывного образования», Председатель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РОО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«Ассоциации врачей-эндокринологов Казахстана».</w:t>
      </w:r>
    </w:p>
    <w:p w:rsidR="003121D6" w:rsidRPr="003121D6" w:rsidRDefault="003121D6" w:rsidP="00202150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ТаубалдиеваЖаннатСатыбаевна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кандидат медицинских наук, руководитель отдела эндокринных нарушений АО «Национальный научно-медицинский центр».</w:t>
      </w:r>
    </w:p>
    <w:p w:rsidR="003121D6" w:rsidRPr="003121D6" w:rsidRDefault="003121D6" w:rsidP="00202150">
      <w:pPr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СмагуловаГазизаАжмагиевна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кандидатмедицинскихнаук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заведующаякафедройпропедевтикивнутреннихболезней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клиническойфармакологии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ПХВ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Западно-Казахстанскийгосударственныймедицинскийуниверситетимени М. Оспанова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202150">
      <w:pPr>
        <w:numPr>
          <w:ilvl w:val="1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на отсутствие конфликта интересов: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нет.</w:t>
      </w:r>
    </w:p>
    <w:p w:rsidR="003121D6" w:rsidRPr="003121D6" w:rsidRDefault="003121D6" w:rsidP="003121D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121D6" w:rsidRPr="003121D6" w:rsidRDefault="003121D6" w:rsidP="00384F82">
      <w:pPr>
        <w:numPr>
          <w:ilvl w:val="1"/>
          <w:numId w:val="1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Рецензенты:</w:t>
      </w:r>
    </w:p>
    <w:p w:rsidR="003121D6" w:rsidRPr="003121D6" w:rsidRDefault="003121D6" w:rsidP="00384F82">
      <w:pPr>
        <w:numPr>
          <w:ilvl w:val="0"/>
          <w:numId w:val="20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НурбековаАкмаралАсыловна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доктормедицинскихнаук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профессоркафедрывнутреннихболезней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№2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РГП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ПХВ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Казахский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национальный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медицинскийуниверситетимени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С.Д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 Асфендиярова</w:t>
      </w:r>
      <w:proofErr w:type="gramStart"/>
      <w:r w:rsidRPr="003121D6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121D6" w:rsidRPr="003121D6" w:rsidRDefault="003121D6" w:rsidP="00384F82">
      <w:pPr>
        <w:numPr>
          <w:ilvl w:val="1"/>
          <w:numId w:val="21"/>
        </w:numPr>
        <w:tabs>
          <w:tab w:val="left" w:pos="426"/>
        </w:tabs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Указание условий пересмотра протокола</w:t>
      </w:r>
      <w:proofErr w:type="gramStart"/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3121D6">
        <w:rPr>
          <w:rFonts w:ascii="Times New Roman" w:eastAsia="Calibri" w:hAnsi="Times New Roman" w:cs="Times New Roman"/>
          <w:sz w:val="28"/>
          <w:szCs w:val="28"/>
        </w:rPr>
        <w:t>ересмотрпротоколачерез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5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летпослеегоопубликования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и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датыеговступления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действие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или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приналичииновыхметодов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уровнем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121D6">
        <w:rPr>
          <w:rFonts w:ascii="Times New Roman" w:eastAsia="Calibri" w:hAnsi="Times New Roman" w:cs="Times New Roman"/>
          <w:sz w:val="28"/>
          <w:szCs w:val="28"/>
        </w:rPr>
        <w:t>доказательности</w:t>
      </w:r>
      <w:proofErr w:type="spellEnd"/>
      <w:r w:rsidRPr="003121D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121D6" w:rsidRPr="003121D6" w:rsidRDefault="003121D6" w:rsidP="003121D6">
      <w:pPr>
        <w:tabs>
          <w:tab w:val="left" w:pos="426"/>
        </w:tabs>
        <w:ind w:left="37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121D6" w:rsidRPr="003121D6" w:rsidRDefault="003121D6" w:rsidP="00384F82">
      <w:pPr>
        <w:numPr>
          <w:ilvl w:val="1"/>
          <w:numId w:val="2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21D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Список использованной литературы</w:t>
      </w: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121D6" w:rsidRPr="003121D6" w:rsidRDefault="003121D6" w:rsidP="00384F82">
      <w:pPr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Эндокринология: национальное руководство/ под ред.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Дедова,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Мельниченк</w:t>
      </w:r>
      <w:proofErr w:type="gram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о-</w:t>
      </w:r>
      <w:proofErr w:type="gram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М.: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ГЭОТАР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-Медиа, 2016, - 1112 стр.</w:t>
      </w:r>
    </w:p>
    <w:p w:rsidR="003121D6" w:rsidRPr="003121D6" w:rsidRDefault="003121D6" w:rsidP="00384F82">
      <w:pPr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Генри М.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Кроненберг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ШломоМелмед</w:t>
      </w:r>
      <w:proofErr w:type="gram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,К</w:t>
      </w:r>
      <w:proofErr w:type="gram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еннет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С.,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Полонски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К.,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П.Рид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Ларсен. Эндокринология по Вильямсу.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Нейроэндокринология</w:t>
      </w:r>
      <w:proofErr w:type="gram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,М</w:t>
      </w:r>
      <w:proofErr w:type="gram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осква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Рид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Элсивер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, 2010, 220 – 225, 226-237.</w:t>
      </w:r>
    </w:p>
    <w:p w:rsidR="003121D6" w:rsidRPr="003121D6" w:rsidRDefault="003121D6" w:rsidP="00384F82">
      <w:pPr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>ShlomoMelmed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>Felipr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F.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>Kasanueva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, Andrew R.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>Hofmanet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en-GB"/>
        </w:rPr>
        <w:t xml:space="preserve"> all.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Диагноостика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лечение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гиперпролактинемии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: клинические рекомендации международного эндокринологического общества // Ожирение и метаболизм – №2-2011, </w:t>
      </w:r>
      <w:proofErr w:type="spellStart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стр79</w:t>
      </w:r>
      <w:proofErr w:type="spellEnd"/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t>-91.</w:t>
      </w:r>
    </w:p>
    <w:p w:rsidR="003121D6" w:rsidRPr="003121D6" w:rsidRDefault="003121D6" w:rsidP="00384F82">
      <w:pPr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121D6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Протокол диагностики и лечения Пролактином, Алматы, 2014. </w:t>
      </w:r>
    </w:p>
    <w:p w:rsidR="003121D6" w:rsidRPr="003121D6" w:rsidRDefault="003121D6" w:rsidP="003121D6">
      <w:pPr>
        <w:rPr>
          <w:rFonts w:ascii="Calibri" w:eastAsia="Calibri" w:hAnsi="Calibri" w:cs="Times New Roman"/>
          <w:sz w:val="28"/>
          <w:szCs w:val="28"/>
          <w:lang w:val="ru-RU"/>
        </w:rPr>
      </w:pPr>
    </w:p>
    <w:p w:rsidR="00985BF1" w:rsidRPr="003121D6" w:rsidRDefault="00985BF1">
      <w:pPr>
        <w:rPr>
          <w:lang w:val="ru-RU"/>
        </w:rPr>
      </w:pPr>
    </w:p>
    <w:sectPr w:rsidR="00985BF1" w:rsidRPr="003121D6" w:rsidSect="00853BF5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2DA"/>
    <w:multiLevelType w:val="hybridMultilevel"/>
    <w:tmpl w:val="2C6448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43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2">
    <w:nsid w:val="10D9199C"/>
    <w:multiLevelType w:val="multilevel"/>
    <w:tmpl w:val="DFFA328C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Zero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15021D9E"/>
    <w:multiLevelType w:val="multilevel"/>
    <w:tmpl w:val="83DC007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b w:val="0"/>
      </w:rPr>
    </w:lvl>
  </w:abstractNum>
  <w:abstractNum w:abstractNumId="5">
    <w:nsid w:val="1A0604A1"/>
    <w:multiLevelType w:val="hybridMultilevel"/>
    <w:tmpl w:val="954C0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203AB6"/>
    <w:multiLevelType w:val="hybridMultilevel"/>
    <w:tmpl w:val="2A86D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87CE7"/>
    <w:multiLevelType w:val="hybridMultilevel"/>
    <w:tmpl w:val="12F45D10"/>
    <w:lvl w:ilvl="0" w:tplc="8166CB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1355C"/>
    <w:multiLevelType w:val="hybridMultilevel"/>
    <w:tmpl w:val="AC0CB7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801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0">
    <w:nsid w:val="2A0E1CF2"/>
    <w:multiLevelType w:val="hybridMultilevel"/>
    <w:tmpl w:val="60146F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D3973"/>
    <w:multiLevelType w:val="hybridMultilevel"/>
    <w:tmpl w:val="6A5234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481B51"/>
    <w:multiLevelType w:val="hybridMultilevel"/>
    <w:tmpl w:val="26FAC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44546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428B7"/>
    <w:multiLevelType w:val="hybridMultilevel"/>
    <w:tmpl w:val="C8C832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A4FE4"/>
    <w:multiLevelType w:val="hybridMultilevel"/>
    <w:tmpl w:val="454A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7479F1"/>
    <w:multiLevelType w:val="hybridMultilevel"/>
    <w:tmpl w:val="99200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F760B0"/>
    <w:multiLevelType w:val="hybridMultilevel"/>
    <w:tmpl w:val="BFE0A8A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DE10FB"/>
    <w:multiLevelType w:val="hybridMultilevel"/>
    <w:tmpl w:val="530C63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13BEC"/>
    <w:multiLevelType w:val="hybridMultilevel"/>
    <w:tmpl w:val="24A8A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B956AA"/>
    <w:multiLevelType w:val="hybridMultilevel"/>
    <w:tmpl w:val="DA4C0F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912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6388A"/>
    <w:multiLevelType w:val="hybridMultilevel"/>
    <w:tmpl w:val="E828C444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>
    <w:nsid w:val="7AE02F8F"/>
    <w:multiLevelType w:val="multilevel"/>
    <w:tmpl w:val="F94A0E38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Zero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4">
    <w:nsid w:val="7D7D75FA"/>
    <w:multiLevelType w:val="hybridMultilevel"/>
    <w:tmpl w:val="982EA33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4"/>
  </w:num>
  <w:num w:numId="5">
    <w:abstractNumId w:val="2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8"/>
  </w:num>
  <w:num w:numId="9">
    <w:abstractNumId w:val="24"/>
  </w:num>
  <w:num w:numId="10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1"/>
  </w:num>
  <w:num w:numId="17">
    <w:abstractNumId w:val="19"/>
  </w:num>
  <w:num w:numId="18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2"/>
  </w:num>
  <w:num w:numId="25">
    <w:abstractNumId w:val="13"/>
  </w:num>
  <w:num w:numId="26">
    <w:abstractNumId w:val="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1D6"/>
    <w:rsid w:val="000965BC"/>
    <w:rsid w:val="0015751B"/>
    <w:rsid w:val="00202150"/>
    <w:rsid w:val="003121D6"/>
    <w:rsid w:val="00384F82"/>
    <w:rsid w:val="00386F49"/>
    <w:rsid w:val="003C597B"/>
    <w:rsid w:val="003D58E0"/>
    <w:rsid w:val="005B53CE"/>
    <w:rsid w:val="00707F1E"/>
    <w:rsid w:val="00754D5A"/>
    <w:rsid w:val="00790212"/>
    <w:rsid w:val="00853BF5"/>
    <w:rsid w:val="008F71D8"/>
    <w:rsid w:val="00983745"/>
    <w:rsid w:val="00985BF1"/>
    <w:rsid w:val="00BD11F7"/>
    <w:rsid w:val="00C059CF"/>
    <w:rsid w:val="00D27382"/>
    <w:rsid w:val="00E62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3121D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121D6"/>
    <w:rPr>
      <w:rFonts w:ascii="Calibri" w:eastAsia="Calibri" w:hAnsi="Calibri" w:cs="Times New Roman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3121D6"/>
    <w:rPr>
      <w:sz w:val="16"/>
      <w:szCs w:val="16"/>
    </w:rPr>
  </w:style>
  <w:style w:type="table" w:styleId="a6">
    <w:name w:val="Table Grid"/>
    <w:basedOn w:val="a1"/>
    <w:rsid w:val="00312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12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21D6"/>
    <w:rPr>
      <w:rFonts w:ascii="Tahoma" w:hAnsi="Tahoma" w:cs="Tahoma"/>
      <w:sz w:val="16"/>
      <w:szCs w:val="16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BD11F7"/>
    <w:rPr>
      <w:rFonts w:asciiTheme="minorHAnsi" w:eastAsiaTheme="minorHAnsi" w:hAnsiTheme="minorHAnsi" w:cstheme="minorBidi"/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BD11F7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54D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3121D6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121D6"/>
    <w:rPr>
      <w:rFonts w:ascii="Calibri" w:eastAsia="Calibri" w:hAnsi="Calibri" w:cs="Times New Roman"/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3121D6"/>
    <w:rPr>
      <w:sz w:val="16"/>
      <w:szCs w:val="16"/>
    </w:rPr>
  </w:style>
  <w:style w:type="table" w:styleId="a6">
    <w:name w:val="Table Grid"/>
    <w:basedOn w:val="a1"/>
    <w:rsid w:val="00312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12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21D6"/>
    <w:rPr>
      <w:rFonts w:ascii="Tahoma" w:hAnsi="Tahoma" w:cs="Tahoma"/>
      <w:sz w:val="16"/>
      <w:szCs w:val="16"/>
    </w:rPr>
  </w:style>
  <w:style w:type="paragraph" w:styleId="a9">
    <w:name w:val="annotation subject"/>
    <w:basedOn w:val="a3"/>
    <w:next w:val="a3"/>
    <w:link w:val="aa"/>
    <w:uiPriority w:val="99"/>
    <w:semiHidden/>
    <w:unhideWhenUsed/>
    <w:rsid w:val="00BD11F7"/>
    <w:rPr>
      <w:rFonts w:asciiTheme="minorHAnsi" w:eastAsiaTheme="minorHAnsi" w:hAnsiTheme="minorHAnsi" w:cstheme="minorBidi"/>
      <w:b/>
      <w:bCs/>
    </w:rPr>
  </w:style>
  <w:style w:type="character" w:customStyle="1" w:styleId="aa">
    <w:name w:val="Тема примечания Знак"/>
    <w:basedOn w:val="a4"/>
    <w:link w:val="a9"/>
    <w:uiPriority w:val="99"/>
    <w:semiHidden/>
    <w:rsid w:val="00BD11F7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754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E0779-643F-4AC0-B95B-584115A1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2132</Words>
  <Characters>16701</Characters>
  <Application>Microsoft Office Word</Application>
  <DocSecurity>0</DocSecurity>
  <Lines>795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Джилкайдарова Рано Абдувалиевна</dc:creator>
  <cp:lastModifiedBy>Нургул Ташпагамбетова</cp:lastModifiedBy>
  <cp:revision>2</cp:revision>
  <dcterms:created xsi:type="dcterms:W3CDTF">2017-08-09T12:55:00Z</dcterms:created>
  <dcterms:modified xsi:type="dcterms:W3CDTF">2017-08-09T12:55:00Z</dcterms:modified>
</cp:coreProperties>
</file>